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26" w:rsidRDefault="00352BFE">
      <w:pPr>
        <w:pStyle w:val="a4"/>
        <w:spacing w:before="72" w:line="322" w:lineRule="exact"/>
      </w:pPr>
      <w:r>
        <w:t>ИНФОРМАЦИЯ</w:t>
      </w:r>
    </w:p>
    <w:p w:rsidR="00386426" w:rsidRDefault="00352BFE">
      <w:pPr>
        <w:pStyle w:val="a4"/>
        <w:ind w:right="1370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витаминизации</w:t>
      </w:r>
      <w:r>
        <w:rPr>
          <w:spacing w:val="-5"/>
        </w:rPr>
        <w:t xml:space="preserve"> </w:t>
      </w:r>
      <w:r>
        <w:t>третьих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сладких</w:t>
      </w:r>
      <w:r>
        <w:rPr>
          <w:spacing w:val="-6"/>
        </w:rPr>
        <w:t xml:space="preserve"> </w:t>
      </w:r>
      <w:r>
        <w:t>блюд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МДОАУ</w:t>
      </w:r>
      <w:r>
        <w:rPr>
          <w:spacing w:val="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 xml:space="preserve">сад № </w:t>
      </w:r>
      <w:r w:rsidR="00D56E5B">
        <w:t>21</w:t>
      </w:r>
      <w:r>
        <w:t>»</w:t>
      </w:r>
    </w:p>
    <w:p w:rsidR="00386426" w:rsidRDefault="00386426">
      <w:pPr>
        <w:pStyle w:val="a3"/>
        <w:spacing w:before="10"/>
        <w:ind w:left="0"/>
        <w:jc w:val="left"/>
        <w:rPr>
          <w:b/>
          <w:sz w:val="27"/>
        </w:rPr>
      </w:pPr>
    </w:p>
    <w:p w:rsidR="00386426" w:rsidRDefault="00352BFE">
      <w:pPr>
        <w:pStyle w:val="a3"/>
        <w:spacing w:before="1" w:line="298" w:lineRule="exact"/>
        <w:ind w:left="825"/>
      </w:pPr>
      <w:r>
        <w:t xml:space="preserve">Согласно п.14.21 </w:t>
      </w:r>
      <w:proofErr w:type="spellStart"/>
      <w:r>
        <w:t>СанПиН</w:t>
      </w:r>
      <w:proofErr w:type="spellEnd"/>
      <w:r>
        <w:t xml:space="preserve"> 2.4.1.3049-13</w:t>
      </w:r>
    </w:p>
    <w:p w:rsidR="00386426" w:rsidRDefault="00352BFE">
      <w:pPr>
        <w:pStyle w:val="a3"/>
        <w:ind w:right="126"/>
      </w:pPr>
      <w:r>
        <w:t>«14.21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proofErr w:type="spellStart"/>
      <w:r>
        <w:t>микронутриентов</w:t>
      </w:r>
      <w:proofErr w:type="spellEnd"/>
      <w:r>
        <w:rPr>
          <w:spacing w:val="1"/>
        </w:rPr>
        <w:t xml:space="preserve"> </w:t>
      </w:r>
      <w:r>
        <w:t>(витаминов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обогащѐнные</w:t>
      </w:r>
      <w:r>
        <w:rPr>
          <w:spacing w:val="1"/>
        </w:rPr>
        <w:t xml:space="preserve"> </w:t>
      </w:r>
      <w:proofErr w:type="spellStart"/>
      <w:r>
        <w:t>микронутриентами</w:t>
      </w:r>
      <w:proofErr w:type="spellEnd"/>
      <w:r>
        <w:t>.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витаминизации.</w:t>
      </w:r>
      <w:r>
        <w:rPr>
          <w:spacing w:val="1"/>
        </w:rPr>
        <w:t xml:space="preserve"> </w:t>
      </w:r>
      <w:r>
        <w:t>Технология приготовления витаминизированных напитков должна соответствовать</w:t>
      </w:r>
      <w:r>
        <w:rPr>
          <w:spacing w:val="-62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готовят</w:t>
      </w:r>
      <w:r>
        <w:rPr>
          <w:spacing w:val="3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перед раздачей.</w:t>
      </w:r>
    </w:p>
    <w:p w:rsidR="00386426" w:rsidRDefault="00352BFE">
      <w:pPr>
        <w:pStyle w:val="a3"/>
        <w:ind w:right="122" w:firstLine="706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-6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С-витаминизация.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С-витаминизация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 xml:space="preserve">дошкольных образовательных </w:t>
      </w:r>
      <w:proofErr w:type="gramStart"/>
      <w:r>
        <w:t>организациях</w:t>
      </w:r>
      <w:proofErr w:type="gramEnd"/>
      <w:r>
        <w:t xml:space="preserve"> (группах) осуществляется из расчета</w:t>
      </w:r>
      <w:r>
        <w:rPr>
          <w:spacing w:val="1"/>
        </w:rPr>
        <w:t xml:space="preserve"> </w:t>
      </w:r>
      <w:r>
        <w:t>для детей от 1-3 лет - 35мг, для детей 3-6 лет - 50,0 мг на порцию. Препараты</w:t>
      </w:r>
      <w:r>
        <w:rPr>
          <w:spacing w:val="1"/>
        </w:rPr>
        <w:t xml:space="preserve"> </w:t>
      </w:r>
      <w:r>
        <w:t>витаминов вводят в третье блюдо (компот или кисель) после его охлаждения 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15</w:t>
      </w:r>
      <w:r>
        <w:rPr>
          <w:vertAlign w:val="superscript"/>
        </w:rPr>
        <w:t>0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 xml:space="preserve"> (для</w:t>
      </w:r>
      <w:r>
        <w:rPr>
          <w:spacing w:val="1"/>
        </w:rPr>
        <w:t xml:space="preserve"> </w:t>
      </w:r>
      <w:r>
        <w:t>компота)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</w:t>
      </w:r>
      <w:r>
        <w:rPr>
          <w:vertAlign w:val="superscript"/>
        </w:rPr>
        <w:t>0</w:t>
      </w:r>
      <w:r>
        <w:t xml:space="preserve"> С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киселя)</w:t>
      </w:r>
      <w:r>
        <w:rPr>
          <w:spacing w:val="1"/>
        </w:rPr>
        <w:t xml:space="preserve"> </w:t>
      </w:r>
      <w:r>
        <w:t>непосредственно перед</w:t>
      </w:r>
      <w:r>
        <w:rPr>
          <w:spacing w:val="1"/>
        </w:rPr>
        <w:t xml:space="preserve"> </w:t>
      </w:r>
      <w:r>
        <w:t>реализацией.</w:t>
      </w:r>
      <w:r>
        <w:rPr>
          <w:spacing w:val="1"/>
        </w:rPr>
        <w:t xml:space="preserve"> </w:t>
      </w:r>
      <w:r>
        <w:t>Витаминизированные блюда не подогреваются. Витаминизация блюд</w:t>
      </w:r>
      <w:r>
        <w:rPr>
          <w:spacing w:val="-6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иным</w:t>
      </w:r>
      <w:r>
        <w:rPr>
          <w:spacing w:val="-62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-62"/>
        </w:rPr>
        <w:t xml:space="preserve"> </w:t>
      </w:r>
      <w:r>
        <w:t>работником в журнал проведения витаминизации третьих и сладких блюд, который</w:t>
      </w:r>
      <w:r>
        <w:rPr>
          <w:spacing w:val="-62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год»</w:t>
      </w:r>
    </w:p>
    <w:p w:rsidR="00386426" w:rsidRDefault="00352BFE">
      <w:pPr>
        <w:pStyle w:val="a3"/>
        <w:spacing w:before="2"/>
        <w:ind w:right="134"/>
      </w:pPr>
      <w:r>
        <w:t>в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56E5B">
        <w:t>21</w:t>
      </w:r>
      <w:r>
        <w:t>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сладких</w:t>
      </w:r>
      <w:r>
        <w:rPr>
          <w:spacing w:val="-62"/>
        </w:rPr>
        <w:t xml:space="preserve"> </w:t>
      </w:r>
      <w:r>
        <w:t>блюд.</w:t>
      </w:r>
    </w:p>
    <w:p w:rsidR="00386426" w:rsidRDefault="00352BFE">
      <w:pPr>
        <w:pStyle w:val="a3"/>
        <w:tabs>
          <w:tab w:val="left" w:pos="9317"/>
        </w:tabs>
        <w:spacing w:line="297" w:lineRule="exact"/>
      </w:pPr>
      <w:r>
        <w:t>Я,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86426" w:rsidRDefault="00352BFE">
      <w:pPr>
        <w:spacing w:before="2" w:line="252" w:lineRule="exact"/>
        <w:ind w:left="1358" w:right="1369"/>
        <w:jc w:val="center"/>
        <w:rPr>
          <w:i/>
        </w:rPr>
      </w:pPr>
      <w:r>
        <w:rPr>
          <w:i/>
        </w:rPr>
        <w:t>Ф.И.О.</w:t>
      </w:r>
      <w:r>
        <w:rPr>
          <w:i/>
          <w:spacing w:val="-1"/>
        </w:rPr>
        <w:t xml:space="preserve"> </w:t>
      </w:r>
      <w:r>
        <w:rPr>
          <w:i/>
        </w:rPr>
        <w:t>одного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5"/>
        </w:rPr>
        <w:t xml:space="preserve"> </w:t>
      </w:r>
      <w:r>
        <w:rPr>
          <w:i/>
        </w:rPr>
        <w:t>родителей</w:t>
      </w:r>
      <w:r>
        <w:rPr>
          <w:i/>
          <w:spacing w:val="-2"/>
        </w:rPr>
        <w:t xml:space="preserve"> </w:t>
      </w:r>
      <w:r>
        <w:rPr>
          <w:i/>
        </w:rPr>
        <w:t>(законного</w:t>
      </w:r>
      <w:r>
        <w:rPr>
          <w:i/>
          <w:spacing w:val="-6"/>
        </w:rPr>
        <w:t xml:space="preserve"> </w:t>
      </w:r>
      <w:r>
        <w:rPr>
          <w:i/>
        </w:rPr>
        <w:t>представителя)</w:t>
      </w:r>
    </w:p>
    <w:p w:rsidR="00386426" w:rsidRDefault="00352BFE">
      <w:pPr>
        <w:pStyle w:val="a3"/>
        <w:tabs>
          <w:tab w:val="left" w:pos="9496"/>
        </w:tabs>
        <w:ind w:right="105" w:hanging="19"/>
        <w:jc w:val="center"/>
      </w:pPr>
      <w:r>
        <w:t>информирован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проведении</w:t>
      </w:r>
      <w:r>
        <w:rPr>
          <w:spacing w:val="35"/>
        </w:rPr>
        <w:t xml:space="preserve"> </w:t>
      </w:r>
      <w:r>
        <w:t>витаминизации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МДОАУ</w:t>
      </w:r>
      <w:r>
        <w:rPr>
          <w:spacing w:val="35"/>
        </w:rPr>
        <w:t xml:space="preserve"> </w:t>
      </w:r>
      <w:r>
        <w:t>«Детский</w:t>
      </w:r>
      <w:r>
        <w:rPr>
          <w:spacing w:val="35"/>
        </w:rPr>
        <w:t xml:space="preserve"> </w:t>
      </w:r>
      <w:r>
        <w:t>сад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 w:rsidR="00D56E5B">
        <w:t>21</w:t>
      </w:r>
      <w:r>
        <w:t>»</w:t>
      </w:r>
      <w:r>
        <w:rPr>
          <w:spacing w:val="4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86426" w:rsidRDefault="00352BFE">
      <w:pPr>
        <w:ind w:left="1358" w:right="394"/>
        <w:jc w:val="center"/>
        <w:rPr>
          <w:i/>
        </w:rPr>
      </w:pPr>
      <w:r>
        <w:rPr>
          <w:i/>
        </w:rPr>
        <w:t>Ф.И.О.</w:t>
      </w:r>
      <w:r>
        <w:rPr>
          <w:i/>
          <w:spacing w:val="-3"/>
        </w:rPr>
        <w:t xml:space="preserve"> </w:t>
      </w:r>
      <w:r>
        <w:rPr>
          <w:i/>
        </w:rPr>
        <w:t>ребенка,</w:t>
      </w:r>
      <w:r>
        <w:rPr>
          <w:i/>
          <w:spacing w:val="-4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</w:t>
      </w:r>
    </w:p>
    <w:p w:rsidR="00386426" w:rsidRDefault="00386426">
      <w:pPr>
        <w:pStyle w:val="a3"/>
        <w:ind w:left="0"/>
        <w:jc w:val="left"/>
        <w:rPr>
          <w:i/>
          <w:sz w:val="20"/>
        </w:rPr>
      </w:pPr>
    </w:p>
    <w:p w:rsidR="00386426" w:rsidRDefault="00756715">
      <w:pPr>
        <w:pStyle w:val="a3"/>
        <w:spacing w:before="4"/>
        <w:ind w:left="0"/>
        <w:jc w:val="left"/>
        <w:rPr>
          <w:i/>
          <w:sz w:val="23"/>
        </w:rPr>
      </w:pPr>
      <w:r w:rsidRPr="00756715">
        <w:pict>
          <v:shape id="docshape1" o:spid="_x0000_s1027" style="position:absolute;margin-left:85pt;margin-top:14.65pt;width:2in;height:.1pt;z-index:-15728640;mso-wrap-distance-left:0;mso-wrap-distance-right:0;mso-position-horizontal-relative:page" coordorigin="1700,293" coordsize="2880,0" path="m1700,293r2880,e" filled="f" strokeweight=".48pt">
            <v:path arrowok="t"/>
            <w10:wrap type="topAndBottom" anchorx="page"/>
          </v:shape>
        </w:pict>
      </w:r>
      <w:r w:rsidRPr="00756715">
        <w:pict>
          <v:shape id="docshape2" o:spid="_x0000_s1026" style="position:absolute;margin-left:321.25pt;margin-top:14.65pt;width:222.05pt;height:.1pt;z-index:-15728128;mso-wrap-distance-left:0;mso-wrap-distance-right:0;mso-position-horizontal-relative:page" coordorigin="6425,293" coordsize="4441,0" path="m6425,293r4441,e" filled="f" strokeweight=".48pt">
            <v:path arrowok="t"/>
            <w10:wrap type="topAndBottom" anchorx="page"/>
          </v:shape>
        </w:pict>
      </w:r>
    </w:p>
    <w:p w:rsidR="00386426" w:rsidRDefault="00352BFE">
      <w:pPr>
        <w:tabs>
          <w:tab w:val="left" w:pos="5512"/>
          <w:tab w:val="left" w:pos="6160"/>
        </w:tabs>
        <w:spacing w:before="9" w:line="237" w:lineRule="auto"/>
        <w:ind w:left="288" w:right="1307" w:firstLine="441"/>
        <w:rPr>
          <w:i/>
        </w:rPr>
      </w:pPr>
      <w:r>
        <w:rPr>
          <w:i/>
        </w:rPr>
        <w:t>подпись</w:t>
      </w:r>
      <w:r>
        <w:rPr>
          <w:i/>
          <w:spacing w:val="-4"/>
        </w:rPr>
        <w:t xml:space="preserve"> </w:t>
      </w:r>
      <w:r>
        <w:rPr>
          <w:i/>
        </w:rPr>
        <w:t>родителя</w:t>
      </w:r>
      <w:r>
        <w:rPr>
          <w:i/>
        </w:rPr>
        <w:tab/>
        <w:t>Ф. И. О. родителя (законного</w:t>
      </w:r>
      <w:r>
        <w:rPr>
          <w:i/>
          <w:spacing w:val="-52"/>
        </w:rPr>
        <w:t xml:space="preserve"> </w:t>
      </w:r>
      <w:r>
        <w:rPr>
          <w:i/>
        </w:rPr>
        <w:t>(законного</w:t>
      </w:r>
      <w:r>
        <w:rPr>
          <w:i/>
          <w:spacing w:val="-6"/>
        </w:rPr>
        <w:t xml:space="preserve"> </w:t>
      </w:r>
      <w:r>
        <w:rPr>
          <w:i/>
        </w:rPr>
        <w:t>представителя)</w:t>
      </w:r>
      <w:r>
        <w:rPr>
          <w:i/>
        </w:rPr>
        <w:tab/>
      </w:r>
      <w:r>
        <w:rPr>
          <w:i/>
        </w:rPr>
        <w:tab/>
        <w:t>представителя)</w:t>
      </w:r>
    </w:p>
    <w:p w:rsidR="00386426" w:rsidRDefault="00386426">
      <w:pPr>
        <w:pStyle w:val="a3"/>
        <w:spacing w:before="10"/>
        <w:ind w:left="0"/>
        <w:jc w:val="left"/>
        <w:rPr>
          <w:i/>
          <w:sz w:val="21"/>
        </w:rPr>
      </w:pPr>
    </w:p>
    <w:p w:rsidR="00386426" w:rsidRDefault="00352BFE">
      <w:pPr>
        <w:tabs>
          <w:tab w:val="left" w:pos="1377"/>
          <w:tab w:val="left" w:pos="4659"/>
          <w:tab w:val="left" w:pos="5997"/>
        </w:tabs>
        <w:ind w:left="119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386426" w:rsidRDefault="00352BFE">
      <w:pPr>
        <w:spacing w:before="80"/>
        <w:ind w:left="119"/>
        <w:rPr>
          <w:i/>
        </w:rPr>
      </w:pP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оформления</w:t>
      </w:r>
      <w:r>
        <w:rPr>
          <w:i/>
          <w:spacing w:val="-1"/>
        </w:rPr>
        <w:t xml:space="preserve"> </w:t>
      </w:r>
      <w:r>
        <w:rPr>
          <w:i/>
        </w:rPr>
        <w:t>информированного</w:t>
      </w:r>
      <w:r>
        <w:rPr>
          <w:i/>
          <w:spacing w:val="-4"/>
        </w:rPr>
        <w:t xml:space="preserve"> </w:t>
      </w:r>
      <w:r>
        <w:rPr>
          <w:i/>
        </w:rPr>
        <w:t>добровольного согласия</w:t>
      </w:r>
    </w:p>
    <w:sectPr w:rsidR="00386426" w:rsidSect="00386426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86426"/>
    <w:rsid w:val="00352BFE"/>
    <w:rsid w:val="00386426"/>
    <w:rsid w:val="00756715"/>
    <w:rsid w:val="00D5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4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426"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386426"/>
    <w:pPr>
      <w:ind w:left="1358" w:right="13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6426"/>
  </w:style>
  <w:style w:type="paragraph" w:customStyle="1" w:styleId="TableParagraph">
    <w:name w:val="Table Paragraph"/>
    <w:basedOn w:val="a"/>
    <w:uiPriority w:val="1"/>
    <w:qFormat/>
    <w:rsid w:val="003864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3</cp:revision>
  <cp:lastPrinted>2021-10-15T07:43:00Z</cp:lastPrinted>
  <dcterms:created xsi:type="dcterms:W3CDTF">2021-07-02T04:56:00Z</dcterms:created>
  <dcterms:modified xsi:type="dcterms:W3CDTF">2021-10-15T07:43:00Z</dcterms:modified>
</cp:coreProperties>
</file>